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3346" w14:textId="275EB47E" w:rsidR="00006839" w:rsidRDefault="00DC7EBF" w:rsidP="00CF0823">
      <w:pPr>
        <w:pStyle w:val="Heading1"/>
      </w:pPr>
      <w:r>
        <w:t>EXAMPLE</w:t>
      </w:r>
      <w:r w:rsidR="0068584D">
        <w:br/>
      </w:r>
      <w:r>
        <w:t xml:space="preserve">Baseline </w:t>
      </w:r>
      <w:r w:rsidR="00AB5BDD">
        <w:t>Inventory</w:t>
      </w:r>
      <w:r>
        <w:t xml:space="preserve"> Outline</w:t>
      </w:r>
    </w:p>
    <w:p w14:paraId="4A9E1109" w14:textId="028B9F2B" w:rsidR="00FE040A" w:rsidRPr="0032014D" w:rsidRDefault="00FE040A" w:rsidP="00CF0823">
      <w:pPr>
        <w:pStyle w:val="Heading2"/>
      </w:pPr>
    </w:p>
    <w:p w14:paraId="2D0068A7" w14:textId="77777777" w:rsidR="00FE040A" w:rsidRPr="00CF0823" w:rsidRDefault="00FE040A" w:rsidP="00FE040A">
      <w:pPr>
        <w:numPr>
          <w:ilvl w:val="0"/>
          <w:numId w:val="2"/>
        </w:numPr>
        <w:spacing w:after="60"/>
        <w:rPr>
          <w:rFonts w:cs="Segoe UI"/>
          <w:b/>
          <w:bCs/>
        </w:rPr>
      </w:pPr>
      <w:r w:rsidRPr="00DC7EBF">
        <w:rPr>
          <w:rFonts w:cs="Segoe UI"/>
          <w:b/>
        </w:rPr>
        <w:t>Introduction</w:t>
      </w:r>
    </w:p>
    <w:p w14:paraId="03BB951B" w14:textId="77777777" w:rsidR="00FE040A" w:rsidRPr="00DC7EBF" w:rsidRDefault="00FE040A" w:rsidP="00FE040A">
      <w:pPr>
        <w:numPr>
          <w:ilvl w:val="1"/>
          <w:numId w:val="2"/>
        </w:numPr>
        <w:spacing w:after="60"/>
        <w:rPr>
          <w:rFonts w:cs="Segoe UI"/>
        </w:rPr>
      </w:pPr>
      <w:r w:rsidRPr="00DC7EBF">
        <w:rPr>
          <w:rFonts w:cs="Segoe UI"/>
        </w:rPr>
        <w:t>Location</w:t>
      </w:r>
    </w:p>
    <w:p w14:paraId="4E53D665" w14:textId="77777777" w:rsidR="00FE040A" w:rsidRPr="00DC7EBF" w:rsidRDefault="00FE040A" w:rsidP="00FE040A">
      <w:pPr>
        <w:numPr>
          <w:ilvl w:val="2"/>
          <w:numId w:val="2"/>
        </w:numPr>
        <w:spacing w:after="60"/>
        <w:rPr>
          <w:rFonts w:cs="Segoe UI"/>
        </w:rPr>
      </w:pPr>
      <w:r w:rsidRPr="00DC7EBF">
        <w:rPr>
          <w:rFonts w:cs="Segoe UI"/>
        </w:rPr>
        <w:t>property name, county, state</w:t>
      </w:r>
    </w:p>
    <w:p w14:paraId="0154B344" w14:textId="77777777" w:rsidR="00FE040A" w:rsidRPr="00DC7EBF" w:rsidRDefault="00FE040A" w:rsidP="00FE040A">
      <w:pPr>
        <w:numPr>
          <w:ilvl w:val="2"/>
          <w:numId w:val="2"/>
        </w:numPr>
        <w:spacing w:after="60"/>
        <w:rPr>
          <w:rFonts w:cs="Segoe UI"/>
        </w:rPr>
      </w:pPr>
      <w:r w:rsidRPr="00DC7EBF">
        <w:rPr>
          <w:rFonts w:cs="Segoe UI"/>
        </w:rPr>
        <w:t>legal description</w:t>
      </w:r>
    </w:p>
    <w:p w14:paraId="296DF1A0" w14:textId="77777777" w:rsidR="00FE040A" w:rsidRPr="00DC7EBF" w:rsidRDefault="00FE040A" w:rsidP="00FE040A">
      <w:pPr>
        <w:numPr>
          <w:ilvl w:val="2"/>
          <w:numId w:val="2"/>
        </w:numPr>
        <w:spacing w:after="60"/>
        <w:rPr>
          <w:rFonts w:cs="Segoe UI"/>
        </w:rPr>
      </w:pPr>
      <w:r w:rsidRPr="00DC7EBF">
        <w:rPr>
          <w:rFonts w:cs="Segoe UI"/>
        </w:rPr>
        <w:t xml:space="preserve">property size </w:t>
      </w:r>
    </w:p>
    <w:p w14:paraId="79DB4A42" w14:textId="77777777" w:rsidR="00FE040A" w:rsidRPr="00DC7EBF" w:rsidRDefault="00FE040A" w:rsidP="00FE040A">
      <w:pPr>
        <w:numPr>
          <w:ilvl w:val="2"/>
          <w:numId w:val="2"/>
        </w:numPr>
        <w:spacing w:after="60"/>
        <w:rPr>
          <w:rFonts w:cs="Segoe UI"/>
        </w:rPr>
      </w:pPr>
      <w:r w:rsidRPr="00DC7EBF">
        <w:rPr>
          <w:rFonts w:cs="Segoe UI"/>
        </w:rPr>
        <w:t>name of quad map, series, coordinates of property</w:t>
      </w:r>
    </w:p>
    <w:p w14:paraId="6CBCC816" w14:textId="77777777" w:rsidR="00FE040A" w:rsidRPr="00DC7EBF" w:rsidRDefault="00FE040A" w:rsidP="00FE040A">
      <w:pPr>
        <w:numPr>
          <w:ilvl w:val="2"/>
          <w:numId w:val="2"/>
        </w:numPr>
        <w:spacing w:after="60"/>
        <w:rPr>
          <w:rFonts w:cs="Segoe UI"/>
        </w:rPr>
      </w:pPr>
      <w:r w:rsidRPr="00DC7EBF">
        <w:rPr>
          <w:rFonts w:cs="Segoe UI"/>
        </w:rPr>
        <w:t>driving directions</w:t>
      </w:r>
    </w:p>
    <w:p w14:paraId="2154F133" w14:textId="77777777" w:rsidR="00FE040A" w:rsidRPr="00DC7EBF" w:rsidRDefault="00FE040A" w:rsidP="00FE040A">
      <w:pPr>
        <w:numPr>
          <w:ilvl w:val="1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General property description</w:t>
      </w:r>
    </w:p>
    <w:p w14:paraId="52B5F915" w14:textId="4165D72A" w:rsidR="00FE040A" w:rsidRPr="00DC7EBF" w:rsidRDefault="00FE040A" w:rsidP="00FE040A">
      <w:pPr>
        <w:numPr>
          <w:ilvl w:val="1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Purpose of conservation easement</w:t>
      </w:r>
    </w:p>
    <w:p w14:paraId="2A218661" w14:textId="77777777" w:rsidR="00FE040A" w:rsidRPr="00DC7EBF" w:rsidRDefault="00FE040A" w:rsidP="00FE040A">
      <w:pPr>
        <w:numPr>
          <w:ilvl w:val="2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critical elements to be protected</w:t>
      </w:r>
    </w:p>
    <w:p w14:paraId="632CF25B" w14:textId="77777777" w:rsidR="00FE040A" w:rsidRPr="00DC7EBF" w:rsidRDefault="00FE040A" w:rsidP="00FE040A">
      <w:pPr>
        <w:numPr>
          <w:ilvl w:val="2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other reasons (habitat preservation, unique or unusual ecological features, etc.)</w:t>
      </w:r>
    </w:p>
    <w:p w14:paraId="4E5A72F6" w14:textId="2AEF4E10" w:rsidR="00FE040A" w:rsidRDefault="00FE040A" w:rsidP="00FE040A">
      <w:pPr>
        <w:numPr>
          <w:ilvl w:val="1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 xml:space="preserve">How conservation easement will preserve critical elements (be brief). Examples </w:t>
      </w:r>
      <w:proofErr w:type="gramStart"/>
      <w:r w:rsidRPr="00DC7EBF">
        <w:rPr>
          <w:rFonts w:cs="Segoe UI"/>
        </w:rPr>
        <w:t>include:</w:t>
      </w:r>
      <w:proofErr w:type="gramEnd"/>
      <w:r w:rsidRPr="00DC7EBF">
        <w:rPr>
          <w:rFonts w:cs="Segoe UI"/>
        </w:rPr>
        <w:t xml:space="preserve"> limiting development (subdivision, or house building), limiting timber harvest, agricultural practices (livestock grazing, equipment access).</w:t>
      </w:r>
    </w:p>
    <w:p w14:paraId="36A9BDDC" w14:textId="77777777" w:rsidR="00FE040A" w:rsidRPr="0068584D" w:rsidRDefault="00FE040A" w:rsidP="0068584D">
      <w:pPr>
        <w:numPr>
          <w:ilvl w:val="0"/>
          <w:numId w:val="2"/>
        </w:numPr>
        <w:spacing w:after="60"/>
        <w:rPr>
          <w:rFonts w:cs="Segoe UI"/>
          <w:b/>
        </w:rPr>
      </w:pPr>
      <w:r w:rsidRPr="00DC7EBF">
        <w:rPr>
          <w:rFonts w:cs="Segoe UI"/>
          <w:b/>
        </w:rPr>
        <w:t>Natural Resources Inventory</w:t>
      </w:r>
    </w:p>
    <w:p w14:paraId="28E55EE4" w14:textId="058946B0" w:rsidR="00FE040A" w:rsidRPr="008B449F" w:rsidRDefault="00FE040A" w:rsidP="008B449F">
      <w:pPr>
        <w:numPr>
          <w:ilvl w:val="1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8B449F">
        <w:rPr>
          <w:rFonts w:cs="Segoe UI"/>
        </w:rPr>
        <w:t xml:space="preserve">Geology </w:t>
      </w:r>
      <w:r w:rsidR="00432C30">
        <w:rPr>
          <w:rFonts w:cs="Segoe UI"/>
        </w:rPr>
        <w:t>and</w:t>
      </w:r>
      <w:r w:rsidR="00432C30" w:rsidRPr="008B449F">
        <w:rPr>
          <w:rFonts w:cs="Segoe UI"/>
        </w:rPr>
        <w:t xml:space="preserve"> </w:t>
      </w:r>
      <w:r w:rsidR="00432C30">
        <w:rPr>
          <w:rFonts w:cs="Segoe UI"/>
        </w:rPr>
        <w:t>s</w:t>
      </w:r>
      <w:r w:rsidR="00432C30" w:rsidRPr="008B449F">
        <w:rPr>
          <w:rFonts w:cs="Segoe UI"/>
        </w:rPr>
        <w:t>oils</w:t>
      </w:r>
      <w:r w:rsidR="008B449F" w:rsidRPr="008B449F">
        <w:rPr>
          <w:rFonts w:cs="Segoe UI"/>
        </w:rPr>
        <w:t>–</w:t>
      </w:r>
      <w:r w:rsidRPr="008B449F">
        <w:rPr>
          <w:rFonts w:cs="Segoe UI"/>
        </w:rPr>
        <w:t>Describe</w:t>
      </w:r>
    </w:p>
    <w:p w14:paraId="02760CA0" w14:textId="77777777" w:rsidR="00FE040A" w:rsidRPr="00DC7EBF" w:rsidRDefault="00FE040A" w:rsidP="00FE040A">
      <w:pPr>
        <w:numPr>
          <w:ilvl w:val="1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Climate (if appropriate)</w:t>
      </w:r>
    </w:p>
    <w:p w14:paraId="05CF07A8" w14:textId="7E696EFA" w:rsidR="00FE040A" w:rsidRPr="00DC7EBF" w:rsidRDefault="00FE040A" w:rsidP="00FE040A">
      <w:pPr>
        <w:numPr>
          <w:ilvl w:val="1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 xml:space="preserve">Water </w:t>
      </w:r>
      <w:r w:rsidR="00432C30">
        <w:rPr>
          <w:rFonts w:cs="Segoe UI"/>
        </w:rPr>
        <w:t>r</w:t>
      </w:r>
      <w:r w:rsidR="00432C30" w:rsidRPr="00DC7EBF">
        <w:rPr>
          <w:rFonts w:cs="Segoe UI"/>
        </w:rPr>
        <w:t>esources</w:t>
      </w:r>
    </w:p>
    <w:p w14:paraId="72656DFB" w14:textId="23A2AA00" w:rsidR="00FE040A" w:rsidRPr="00DC7EBF" w:rsidRDefault="00FE040A" w:rsidP="00FE040A">
      <w:pPr>
        <w:numPr>
          <w:ilvl w:val="2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surface hydrology (describe)</w:t>
      </w:r>
    </w:p>
    <w:p w14:paraId="38391EA0" w14:textId="77777777" w:rsidR="00FE040A" w:rsidRPr="00DC7EBF" w:rsidRDefault="00FE040A" w:rsidP="00FE040A">
      <w:pPr>
        <w:numPr>
          <w:ilvl w:val="2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water quality</w:t>
      </w:r>
    </w:p>
    <w:p w14:paraId="0258B2C6" w14:textId="77777777" w:rsidR="00FE040A" w:rsidRPr="00DC7EBF" w:rsidRDefault="00FE040A" w:rsidP="00FE040A">
      <w:pPr>
        <w:numPr>
          <w:ilvl w:val="2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special classifications or descriptions (i.e., wetlands designation)</w:t>
      </w:r>
    </w:p>
    <w:p w14:paraId="1FCF16D2" w14:textId="77777777" w:rsidR="00FE040A" w:rsidRPr="00DC7EBF" w:rsidRDefault="00FE040A" w:rsidP="00FE040A">
      <w:pPr>
        <w:numPr>
          <w:ilvl w:val="2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water quantity</w:t>
      </w:r>
    </w:p>
    <w:p w14:paraId="66AB354E" w14:textId="3B39A777" w:rsidR="00FE040A" w:rsidRPr="0019701B" w:rsidRDefault="00FE040A" w:rsidP="0019701B">
      <w:pPr>
        <w:numPr>
          <w:ilvl w:val="1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19701B">
        <w:rPr>
          <w:rFonts w:cs="Segoe UI"/>
        </w:rPr>
        <w:t>Vegetation</w:t>
      </w:r>
      <w:r w:rsidR="0019701B" w:rsidRPr="0019701B">
        <w:rPr>
          <w:rFonts w:cs="Segoe UI"/>
        </w:rPr>
        <w:t>–</w:t>
      </w:r>
      <w:r w:rsidRPr="0019701B">
        <w:rPr>
          <w:rFonts w:cs="Segoe UI"/>
        </w:rPr>
        <w:t>identify and list</w:t>
      </w:r>
    </w:p>
    <w:p w14:paraId="5128D8F6" w14:textId="77777777" w:rsidR="00FE040A" w:rsidRPr="00DC7EBF" w:rsidRDefault="00FE040A" w:rsidP="00FE040A">
      <w:pPr>
        <w:numPr>
          <w:ilvl w:val="2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describe habitat types and existing vegetation</w:t>
      </w:r>
    </w:p>
    <w:p w14:paraId="2718373A" w14:textId="2DDA5128" w:rsidR="00FE040A" w:rsidRPr="00DC7EBF" w:rsidRDefault="00FE040A" w:rsidP="00FE040A">
      <w:pPr>
        <w:numPr>
          <w:ilvl w:val="2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types of species (deciduous, coniferous, shrubs, grasses, etc.)</w:t>
      </w:r>
    </w:p>
    <w:p w14:paraId="670B6816" w14:textId="77777777" w:rsidR="00FE040A" w:rsidRDefault="00FE040A" w:rsidP="00FE040A">
      <w:pPr>
        <w:numPr>
          <w:ilvl w:val="2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density of existing vegetation</w:t>
      </w:r>
    </w:p>
    <w:p w14:paraId="3BA500CA" w14:textId="09902A3D" w:rsidR="00FE040A" w:rsidRPr="00DC7EBF" w:rsidRDefault="00FE040A" w:rsidP="00FE040A">
      <w:pPr>
        <w:numPr>
          <w:ilvl w:val="2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rare plants</w:t>
      </w:r>
      <w:r w:rsidRPr="00DC7EBF">
        <w:rPr>
          <w:rStyle w:val="FootnoteReference"/>
          <w:rFonts w:cs="Segoe UI"/>
        </w:rPr>
        <w:footnoteReference w:id="1"/>
      </w:r>
    </w:p>
    <w:p w14:paraId="441C1555" w14:textId="29D10CBC" w:rsidR="00FE040A" w:rsidRPr="00DC7EBF" w:rsidRDefault="00FE040A" w:rsidP="00FE040A">
      <w:pPr>
        <w:numPr>
          <w:ilvl w:val="2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lastRenderedPageBreak/>
        <w:t>noxious, non-native, or invasive plant species</w:t>
      </w:r>
    </w:p>
    <w:p w14:paraId="046B3074" w14:textId="53E25EFD" w:rsidR="00FE040A" w:rsidRPr="00DC7EBF" w:rsidRDefault="00FE040A" w:rsidP="00FE040A">
      <w:pPr>
        <w:numPr>
          <w:ilvl w:val="1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 xml:space="preserve">Fish and </w:t>
      </w:r>
      <w:r w:rsidR="008F7F21">
        <w:rPr>
          <w:rFonts w:cs="Segoe UI"/>
        </w:rPr>
        <w:t>w</w:t>
      </w:r>
      <w:r w:rsidR="008F7F21" w:rsidRPr="00DC7EBF">
        <w:rPr>
          <w:rFonts w:cs="Segoe UI"/>
        </w:rPr>
        <w:t>ildlife</w:t>
      </w:r>
    </w:p>
    <w:p w14:paraId="1F2E8C10" w14:textId="2E62EFD2" w:rsidR="00FE040A" w:rsidRPr="00DC7EBF" w:rsidRDefault="00FE040A" w:rsidP="00FE040A">
      <w:pPr>
        <w:numPr>
          <w:ilvl w:val="2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Important species, list and explain importance/status</w:t>
      </w:r>
    </w:p>
    <w:p w14:paraId="57C004F2" w14:textId="249711F3" w:rsidR="00FE040A" w:rsidRPr="00DC7EBF" w:rsidRDefault="00FE040A" w:rsidP="00FE040A">
      <w:pPr>
        <w:numPr>
          <w:ilvl w:val="3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mammals</w:t>
      </w:r>
    </w:p>
    <w:p w14:paraId="7C8AAE86" w14:textId="77777777" w:rsidR="00FE040A" w:rsidRPr="00DC7EBF" w:rsidRDefault="00FE040A" w:rsidP="00FE040A">
      <w:pPr>
        <w:numPr>
          <w:ilvl w:val="3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fish</w:t>
      </w:r>
    </w:p>
    <w:p w14:paraId="6F56391F" w14:textId="77777777" w:rsidR="00FE040A" w:rsidRPr="00DC7EBF" w:rsidRDefault="00FE040A" w:rsidP="00FE040A">
      <w:pPr>
        <w:numPr>
          <w:ilvl w:val="3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birds</w:t>
      </w:r>
    </w:p>
    <w:p w14:paraId="59DA5092" w14:textId="77777777" w:rsidR="00FE040A" w:rsidRPr="00DC7EBF" w:rsidRDefault="00FE040A" w:rsidP="00FE040A">
      <w:pPr>
        <w:numPr>
          <w:ilvl w:val="3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reptiles</w:t>
      </w:r>
    </w:p>
    <w:p w14:paraId="2751EA0D" w14:textId="77777777" w:rsidR="00FE040A" w:rsidRPr="00DC7EBF" w:rsidRDefault="00FE040A" w:rsidP="00FE040A">
      <w:pPr>
        <w:numPr>
          <w:ilvl w:val="3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amphibians</w:t>
      </w:r>
    </w:p>
    <w:p w14:paraId="0C8CB59D" w14:textId="77777777" w:rsidR="00FE040A" w:rsidRPr="00DC7EBF" w:rsidRDefault="00FE040A" w:rsidP="00FE040A">
      <w:pPr>
        <w:numPr>
          <w:ilvl w:val="3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invertebrates</w:t>
      </w:r>
    </w:p>
    <w:p w14:paraId="0D20070E" w14:textId="529855C4" w:rsidR="00FE040A" w:rsidRPr="00DC7EBF" w:rsidRDefault="00FE040A" w:rsidP="00FE040A">
      <w:pPr>
        <w:numPr>
          <w:ilvl w:val="2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Describe and indicate on map critical life history habitats (e.g., critical spawning habitat for salmonids, eagle nest) if applicable.</w:t>
      </w:r>
    </w:p>
    <w:p w14:paraId="4CB970E4" w14:textId="77777777" w:rsidR="00FE040A" w:rsidRPr="00CF0823" w:rsidRDefault="00FE040A" w:rsidP="00FE040A">
      <w:pPr>
        <w:numPr>
          <w:ilvl w:val="0"/>
          <w:numId w:val="2"/>
        </w:numPr>
        <w:tabs>
          <w:tab w:val="left" w:pos="720"/>
          <w:tab w:val="left" w:pos="1152"/>
        </w:tabs>
        <w:spacing w:after="60"/>
        <w:rPr>
          <w:rFonts w:cs="Segoe UI"/>
          <w:b/>
          <w:bCs/>
        </w:rPr>
      </w:pPr>
      <w:r w:rsidRPr="00DC7EBF">
        <w:rPr>
          <w:rFonts w:cs="Segoe UI"/>
          <w:b/>
        </w:rPr>
        <w:t>Historic Land Use</w:t>
      </w:r>
    </w:p>
    <w:p w14:paraId="012CBC64" w14:textId="7B72872C" w:rsidR="00FE040A" w:rsidRPr="00D31AE2" w:rsidRDefault="00FE040A" w:rsidP="0068584D">
      <w:r w:rsidRPr="00D31AE2">
        <w:t>The conservation easement probably will restrict land</w:t>
      </w:r>
      <w:r w:rsidR="00DE1866" w:rsidRPr="00D31AE2">
        <w:t>-</w:t>
      </w:r>
      <w:r w:rsidRPr="00D31AE2">
        <w:t>use practices of the grantor. It is therefore very important that all land</w:t>
      </w:r>
      <w:r w:rsidR="007B3723">
        <w:t>-</w:t>
      </w:r>
      <w:r w:rsidRPr="00D31AE2">
        <w:t>use practices, past, present, and allowed under the terms of the conservation easement, be accurately recorded in the baseline report.</w:t>
      </w:r>
    </w:p>
    <w:p w14:paraId="2C43E879" w14:textId="0E2830E0" w:rsidR="00FE040A" w:rsidRPr="00DC7EBF" w:rsidRDefault="00FE040A" w:rsidP="00FE040A">
      <w:pPr>
        <w:numPr>
          <w:ilvl w:val="1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 xml:space="preserve">Describe past land use and its effects on </w:t>
      </w:r>
      <w:r w:rsidR="00CC0DB7">
        <w:rPr>
          <w:rFonts w:cs="Segoe UI"/>
        </w:rPr>
        <w:t>the</w:t>
      </w:r>
      <w:r w:rsidRPr="00DC7EBF">
        <w:rPr>
          <w:rFonts w:cs="Segoe UI"/>
        </w:rPr>
        <w:t xml:space="preserve"> natural resources of the property.</w:t>
      </w:r>
    </w:p>
    <w:p w14:paraId="443A40E0" w14:textId="36E7C5A3" w:rsidR="00FE040A" w:rsidRPr="00DC7EBF" w:rsidRDefault="00FE040A" w:rsidP="00FE040A">
      <w:pPr>
        <w:numPr>
          <w:ilvl w:val="1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 xml:space="preserve">Describe present land use and the effect on </w:t>
      </w:r>
      <w:r w:rsidR="00CC0DB7">
        <w:rPr>
          <w:rFonts w:cs="Segoe UI"/>
        </w:rPr>
        <w:t>the</w:t>
      </w:r>
      <w:r w:rsidRPr="00DC7EBF">
        <w:rPr>
          <w:rFonts w:cs="Segoe UI"/>
        </w:rPr>
        <w:t xml:space="preserve"> natural resources on the property.</w:t>
      </w:r>
    </w:p>
    <w:p w14:paraId="09D7AB54" w14:textId="3089258C" w:rsidR="00FE040A" w:rsidRPr="00DC7EBF" w:rsidRDefault="00FE040A" w:rsidP="00FE040A">
      <w:pPr>
        <w:keepNext/>
        <w:keepLines/>
        <w:numPr>
          <w:ilvl w:val="1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List all significant human</w:t>
      </w:r>
      <w:r w:rsidRPr="00DC7EBF">
        <w:rPr>
          <w:rFonts w:cs="Segoe UI"/>
        </w:rPr>
        <w:noBreakHyphen/>
        <w:t xml:space="preserve">made structures and improvements on the property and information and </w:t>
      </w:r>
      <w:r w:rsidR="00A75220">
        <w:rPr>
          <w:rFonts w:cs="Segoe UI"/>
        </w:rPr>
        <w:t xml:space="preserve">the </w:t>
      </w:r>
      <w:r w:rsidRPr="00DC7EBF">
        <w:rPr>
          <w:rFonts w:cs="Segoe UI"/>
        </w:rPr>
        <w:t>location of any known archaeological sites.</w:t>
      </w:r>
    </w:p>
    <w:p w14:paraId="4005A4D4" w14:textId="6823E807" w:rsidR="00FE040A" w:rsidRPr="00386D18" w:rsidRDefault="00FE040A" w:rsidP="00FE040A">
      <w:pPr>
        <w:numPr>
          <w:ilvl w:val="0"/>
          <w:numId w:val="2"/>
        </w:numPr>
        <w:tabs>
          <w:tab w:val="left" w:pos="720"/>
          <w:tab w:val="left" w:pos="1152"/>
        </w:tabs>
        <w:spacing w:after="60"/>
        <w:rPr>
          <w:rFonts w:cs="Segoe UI"/>
          <w:b/>
          <w:bCs/>
        </w:rPr>
      </w:pPr>
      <w:r w:rsidRPr="00DC7EBF">
        <w:rPr>
          <w:rFonts w:cs="Segoe UI"/>
          <w:b/>
        </w:rPr>
        <w:t>Existing Land</w:t>
      </w:r>
      <w:r w:rsidR="00A75220">
        <w:rPr>
          <w:rFonts w:cs="Segoe UI"/>
          <w:b/>
        </w:rPr>
        <w:t>-</w:t>
      </w:r>
      <w:r w:rsidRPr="00DC7EBF">
        <w:rPr>
          <w:rFonts w:cs="Segoe UI"/>
          <w:b/>
        </w:rPr>
        <w:t>Use Plans</w:t>
      </w:r>
    </w:p>
    <w:p w14:paraId="339138ED" w14:textId="6692475D" w:rsidR="00FE040A" w:rsidRPr="00DC7EBF" w:rsidRDefault="00FE040A" w:rsidP="00FE040A">
      <w:pPr>
        <w:numPr>
          <w:ilvl w:val="1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Reference appropriate federal, state, local</w:t>
      </w:r>
      <w:r w:rsidR="00A75220">
        <w:rPr>
          <w:rFonts w:cs="Segoe UI"/>
        </w:rPr>
        <w:t>,</w:t>
      </w:r>
      <w:r w:rsidRPr="00DC7EBF">
        <w:rPr>
          <w:rFonts w:cs="Segoe UI"/>
        </w:rPr>
        <w:t xml:space="preserve"> or private plans or studies that identify specific uses or needs for the property. Include current zoning or other land-use designations.</w:t>
      </w:r>
    </w:p>
    <w:p w14:paraId="6541A2C1" w14:textId="1872415B" w:rsidR="00FE040A" w:rsidRPr="00DC7EBF" w:rsidRDefault="00FE040A" w:rsidP="00FE040A">
      <w:pPr>
        <w:numPr>
          <w:ilvl w:val="1"/>
          <w:numId w:val="2"/>
        </w:numPr>
        <w:tabs>
          <w:tab w:val="left" w:pos="720"/>
          <w:tab w:val="left" w:pos="1152"/>
        </w:tabs>
        <w:spacing w:after="60"/>
        <w:rPr>
          <w:rFonts w:cs="Segoe UI"/>
        </w:rPr>
      </w:pPr>
      <w:r w:rsidRPr="00DC7EBF">
        <w:rPr>
          <w:rFonts w:cs="Segoe UI"/>
        </w:rPr>
        <w:t>Indicate on maps and photographs all human</w:t>
      </w:r>
      <w:r w:rsidRPr="00DC7EBF">
        <w:rPr>
          <w:rFonts w:cs="Segoe UI"/>
        </w:rPr>
        <w:noBreakHyphen/>
        <w:t>made structures and improvements such as buildings, fences, power lines, irrigation ditches, roads, ponds, etc.</w:t>
      </w:r>
    </w:p>
    <w:p w14:paraId="0164B24E" w14:textId="77777777" w:rsidR="00FE040A" w:rsidRPr="00CF0823" w:rsidRDefault="00FE040A" w:rsidP="0068584D">
      <w:pPr>
        <w:pStyle w:val="Heading3"/>
      </w:pPr>
      <w:r w:rsidRPr="0068584D">
        <w:t>Graphics</w:t>
      </w:r>
    </w:p>
    <w:p w14:paraId="0F191562" w14:textId="7241FD33" w:rsidR="00FE040A" w:rsidRPr="00CF0823" w:rsidRDefault="00FE040A" w:rsidP="0068584D">
      <w:pPr>
        <w:pStyle w:val="Bullets"/>
      </w:pPr>
      <w:r w:rsidRPr="00CF0823">
        <w:t>U</w:t>
      </w:r>
      <w:r w:rsidR="00304FCB" w:rsidRPr="00CF0823">
        <w:t>.</w:t>
      </w:r>
      <w:r w:rsidRPr="00CF0823">
        <w:t>S</w:t>
      </w:r>
      <w:r w:rsidR="00304FCB" w:rsidRPr="00CF0823">
        <w:t xml:space="preserve">. </w:t>
      </w:r>
      <w:r w:rsidRPr="00CF0823">
        <w:t>G</w:t>
      </w:r>
      <w:r w:rsidR="00304FCB" w:rsidRPr="00CF0823">
        <w:t xml:space="preserve">eological </w:t>
      </w:r>
      <w:r w:rsidRPr="00CF0823">
        <w:t>S</w:t>
      </w:r>
      <w:r w:rsidR="00304FCB" w:rsidRPr="00CF0823">
        <w:t>urvey</w:t>
      </w:r>
      <w:r w:rsidRPr="00CF0823">
        <w:t xml:space="preserve"> quadrangle map with property lines and topographic features (1:24,000, 7.5minute series)</w:t>
      </w:r>
      <w:r w:rsidR="00304FCB" w:rsidRPr="00CF0823">
        <w:t>.</w:t>
      </w:r>
    </w:p>
    <w:p w14:paraId="5056092C" w14:textId="441B3109" w:rsidR="00FE040A" w:rsidRPr="00CF0823" w:rsidRDefault="00304FCB" w:rsidP="00386D18">
      <w:pPr>
        <w:pStyle w:val="Bullets"/>
      </w:pPr>
      <w:r w:rsidRPr="00CF0823">
        <w:t xml:space="preserve">U.S. Geological Survey </w:t>
      </w:r>
      <w:r w:rsidR="00FE040A" w:rsidRPr="00CF0823">
        <w:t>quadrangle map indicating existing human-made structures or incursions, important species habitat locations</w:t>
      </w:r>
      <w:r w:rsidRPr="00CF0823">
        <w:t xml:space="preserve"> and </w:t>
      </w:r>
      <w:r w:rsidR="00FE040A" w:rsidRPr="00CF0823">
        <w:t xml:space="preserve">features, rare </w:t>
      </w:r>
      <w:r w:rsidRPr="00CF0823">
        <w:t xml:space="preserve">(plant and animal </w:t>
      </w:r>
      <w:r w:rsidR="00FE040A" w:rsidRPr="00CF0823">
        <w:t xml:space="preserve">species locations, distinct natural or archeological features (1:24,000, </w:t>
      </w:r>
      <w:proofErr w:type="gramStart"/>
      <w:r w:rsidR="00FE040A" w:rsidRPr="00CF0823">
        <w:t>7.5 minute</w:t>
      </w:r>
      <w:proofErr w:type="gramEnd"/>
      <w:r w:rsidR="00FE040A" w:rsidRPr="00CF0823">
        <w:t xml:space="preserve"> series)</w:t>
      </w:r>
      <w:r w:rsidRPr="00CF0823">
        <w:t>.</w:t>
      </w:r>
    </w:p>
    <w:p w14:paraId="0FAAC7A6" w14:textId="64FA66B5" w:rsidR="00FE040A" w:rsidRDefault="00FE040A" w:rsidP="00CF0823">
      <w:pPr>
        <w:pStyle w:val="Bullets"/>
      </w:pPr>
      <w:r w:rsidRPr="00CF0823">
        <w:t>Property base map (parcel or tax assessors) with property lines</w:t>
      </w:r>
      <w:r w:rsidR="00304FCB" w:rsidRPr="00CF0823">
        <w:t>.</w:t>
      </w:r>
    </w:p>
    <w:p w14:paraId="734994D6" w14:textId="77777777" w:rsidR="00CF0823" w:rsidRPr="00CF0823" w:rsidRDefault="00CF0823" w:rsidP="00386D18">
      <w:pPr>
        <w:pStyle w:val="ListParagraph"/>
        <w:numPr>
          <w:ilvl w:val="0"/>
          <w:numId w:val="8"/>
        </w:numPr>
      </w:pPr>
      <w:r w:rsidRPr="00CF0823">
        <w:t>Aerial photograph with property lines.</w:t>
      </w:r>
    </w:p>
    <w:p w14:paraId="34892C33" w14:textId="2CB5A3AA" w:rsidR="001A2A03" w:rsidRPr="00CF0823" w:rsidRDefault="00FE040A" w:rsidP="0068584D">
      <w:pPr>
        <w:pStyle w:val="Bullets"/>
      </w:pPr>
      <w:r w:rsidRPr="00CF0823">
        <w:t>Back and white photographs to illustrate inventory features. Locate point and direction of photograph on property base map (picture point) and record date, time of day</w:t>
      </w:r>
      <w:r w:rsidR="00DE1866" w:rsidRPr="00CF0823">
        <w:t>,</w:t>
      </w:r>
      <w:r w:rsidRPr="00CF0823">
        <w:t xml:space="preserve"> and weather conditions. Color photographs will fade over time.</w:t>
      </w:r>
    </w:p>
    <w:sectPr w:rsidR="001A2A03" w:rsidRPr="00CF0823" w:rsidSect="00CF0823">
      <w:footerReference w:type="default" r:id="rId11"/>
      <w:pgSz w:w="12240" w:h="15840" w:code="1"/>
      <w:pgMar w:top="1440" w:right="1440" w:bottom="72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5937E" w14:textId="77777777" w:rsidR="00213910" w:rsidRDefault="00213910" w:rsidP="00FE040A">
      <w:r>
        <w:separator/>
      </w:r>
    </w:p>
  </w:endnote>
  <w:endnote w:type="continuationSeparator" w:id="0">
    <w:p w14:paraId="4D35FE3C" w14:textId="77777777" w:rsidR="00213910" w:rsidRDefault="00213910" w:rsidP="00FE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6188" w14:textId="05A4D9B2" w:rsidR="00F35BFE" w:rsidRDefault="00F35BFE">
    <w:pPr>
      <w:pStyle w:val="Footer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C29E" w14:textId="77777777" w:rsidR="00213910" w:rsidRDefault="00213910" w:rsidP="00FE040A">
      <w:r>
        <w:separator/>
      </w:r>
    </w:p>
  </w:footnote>
  <w:footnote w:type="continuationSeparator" w:id="0">
    <w:p w14:paraId="50EDB98A" w14:textId="77777777" w:rsidR="00213910" w:rsidRDefault="00213910" w:rsidP="00FE040A">
      <w:r>
        <w:continuationSeparator/>
      </w:r>
    </w:p>
  </w:footnote>
  <w:footnote w:id="1">
    <w:p w14:paraId="0A3644FB" w14:textId="20403D4F" w:rsidR="00FE040A" w:rsidRDefault="00FE040A" w:rsidP="00FE040A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/>
          <w:sz w:val="19"/>
        </w:rPr>
        <w:t>Contact Washington Department of Natural Resources</w:t>
      </w:r>
      <w:r w:rsidR="008F7F21">
        <w:rPr>
          <w:rFonts w:ascii="Arial" w:hAnsi="Arial"/>
          <w:sz w:val="19"/>
        </w:rPr>
        <w:t>’</w:t>
      </w:r>
      <w:r w:rsidR="008F7F21" w:rsidRPr="008F7F21">
        <w:rPr>
          <w:rFonts w:ascii="Arial" w:hAnsi="Arial"/>
          <w:sz w:val="19"/>
        </w:rPr>
        <w:t xml:space="preserve"> </w:t>
      </w:r>
      <w:r w:rsidR="008F7F21">
        <w:rPr>
          <w:rFonts w:ascii="Arial" w:hAnsi="Arial"/>
          <w:sz w:val="19"/>
        </w:rPr>
        <w:t>Natural Heritage Program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9B6DC96"/>
    <w:lvl w:ilvl="0">
      <w:start w:val="1"/>
      <w:numFmt w:val="upperRoman"/>
      <w:lvlText w:val="%1."/>
      <w:legacy w:legacy="1" w:legacySpace="0" w:legacyIndent="432"/>
      <w:lvlJc w:val="left"/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7C1152B"/>
    <w:multiLevelType w:val="hybridMultilevel"/>
    <w:tmpl w:val="6A64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34D0"/>
    <w:multiLevelType w:val="multilevel"/>
    <w:tmpl w:val="79A2C3F2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3" w15:restartNumberingAfterBreak="0">
    <w:nsid w:val="1C371597"/>
    <w:multiLevelType w:val="hybridMultilevel"/>
    <w:tmpl w:val="E74C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83AB3"/>
    <w:multiLevelType w:val="multilevel"/>
    <w:tmpl w:val="79A2C3F2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5" w15:restartNumberingAfterBreak="0">
    <w:nsid w:val="55822F66"/>
    <w:multiLevelType w:val="hybridMultilevel"/>
    <w:tmpl w:val="1EE828A8"/>
    <w:lvl w:ilvl="0" w:tplc="5052B36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170D"/>
    <w:multiLevelType w:val="hybridMultilevel"/>
    <w:tmpl w:val="1B16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6956">
    <w:abstractNumId w:val="0"/>
  </w:num>
  <w:num w:numId="2" w16cid:durableId="2123649440">
    <w:abstractNumId w:val="4"/>
  </w:num>
  <w:num w:numId="3" w16cid:durableId="1866551263">
    <w:abstractNumId w:val="2"/>
  </w:num>
  <w:num w:numId="4" w16cid:durableId="2135521495">
    <w:abstractNumId w:val="3"/>
  </w:num>
  <w:num w:numId="5" w16cid:durableId="1327903395">
    <w:abstractNumId w:val="5"/>
  </w:num>
  <w:num w:numId="6" w16cid:durableId="265579411">
    <w:abstractNumId w:val="5"/>
  </w:num>
  <w:num w:numId="7" w16cid:durableId="1426078055">
    <w:abstractNumId w:val="6"/>
  </w:num>
  <w:num w:numId="8" w16cid:durableId="839778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0A"/>
    <w:rsid w:val="00006839"/>
    <w:rsid w:val="00043ECF"/>
    <w:rsid w:val="000A6266"/>
    <w:rsid w:val="000E72BE"/>
    <w:rsid w:val="00113125"/>
    <w:rsid w:val="00131DBA"/>
    <w:rsid w:val="00156F9C"/>
    <w:rsid w:val="001952ED"/>
    <w:rsid w:val="0019701B"/>
    <w:rsid w:val="001A2A03"/>
    <w:rsid w:val="001F6C6B"/>
    <w:rsid w:val="00213910"/>
    <w:rsid w:val="00233A27"/>
    <w:rsid w:val="00247E26"/>
    <w:rsid w:val="002A35A1"/>
    <w:rsid w:val="002B5647"/>
    <w:rsid w:val="002D4FF1"/>
    <w:rsid w:val="002F6F63"/>
    <w:rsid w:val="00304FCB"/>
    <w:rsid w:val="00310C75"/>
    <w:rsid w:val="0032014D"/>
    <w:rsid w:val="00333052"/>
    <w:rsid w:val="003647C9"/>
    <w:rsid w:val="00386D18"/>
    <w:rsid w:val="00432C30"/>
    <w:rsid w:val="0043431C"/>
    <w:rsid w:val="004356EA"/>
    <w:rsid w:val="0043575D"/>
    <w:rsid w:val="004A3860"/>
    <w:rsid w:val="004B707E"/>
    <w:rsid w:val="00512028"/>
    <w:rsid w:val="00585D09"/>
    <w:rsid w:val="00593E3F"/>
    <w:rsid w:val="005C1CF3"/>
    <w:rsid w:val="005C7AD7"/>
    <w:rsid w:val="005D26A3"/>
    <w:rsid w:val="005F79A4"/>
    <w:rsid w:val="00612D87"/>
    <w:rsid w:val="0068584D"/>
    <w:rsid w:val="00766BF9"/>
    <w:rsid w:val="007B3723"/>
    <w:rsid w:val="007E4FF0"/>
    <w:rsid w:val="007E5CA8"/>
    <w:rsid w:val="007F090D"/>
    <w:rsid w:val="0087474A"/>
    <w:rsid w:val="008A73BF"/>
    <w:rsid w:val="008B449F"/>
    <w:rsid w:val="008B568A"/>
    <w:rsid w:val="008D5968"/>
    <w:rsid w:val="008F1D35"/>
    <w:rsid w:val="008F7F21"/>
    <w:rsid w:val="009049A6"/>
    <w:rsid w:val="00904B13"/>
    <w:rsid w:val="00905B24"/>
    <w:rsid w:val="009335B4"/>
    <w:rsid w:val="00933C28"/>
    <w:rsid w:val="00935EB2"/>
    <w:rsid w:val="009907D4"/>
    <w:rsid w:val="009A4A17"/>
    <w:rsid w:val="009A553E"/>
    <w:rsid w:val="00A15D67"/>
    <w:rsid w:val="00A40A24"/>
    <w:rsid w:val="00A565C2"/>
    <w:rsid w:val="00A5767E"/>
    <w:rsid w:val="00A60D29"/>
    <w:rsid w:val="00A75220"/>
    <w:rsid w:val="00A91A77"/>
    <w:rsid w:val="00AB5BDD"/>
    <w:rsid w:val="00B117EA"/>
    <w:rsid w:val="00B21557"/>
    <w:rsid w:val="00B53DBE"/>
    <w:rsid w:val="00B56B3F"/>
    <w:rsid w:val="00BC596A"/>
    <w:rsid w:val="00BD36CF"/>
    <w:rsid w:val="00BF137C"/>
    <w:rsid w:val="00C05DBA"/>
    <w:rsid w:val="00C15A57"/>
    <w:rsid w:val="00C46CDD"/>
    <w:rsid w:val="00C5130B"/>
    <w:rsid w:val="00C74CC0"/>
    <w:rsid w:val="00CB0E27"/>
    <w:rsid w:val="00CC0DB7"/>
    <w:rsid w:val="00CF0823"/>
    <w:rsid w:val="00D31AE2"/>
    <w:rsid w:val="00D63AF5"/>
    <w:rsid w:val="00DA4DAC"/>
    <w:rsid w:val="00DC7EBF"/>
    <w:rsid w:val="00DE1866"/>
    <w:rsid w:val="00E14C29"/>
    <w:rsid w:val="00E1786D"/>
    <w:rsid w:val="00EB2A38"/>
    <w:rsid w:val="00ED0C0D"/>
    <w:rsid w:val="00ED6631"/>
    <w:rsid w:val="00EE5FDF"/>
    <w:rsid w:val="00F1744B"/>
    <w:rsid w:val="00F3286C"/>
    <w:rsid w:val="00F35BFE"/>
    <w:rsid w:val="00F66054"/>
    <w:rsid w:val="00FC51AD"/>
    <w:rsid w:val="00FD64F1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9FBB"/>
  <w15:chartTrackingRefBased/>
  <w15:docId w15:val="{22540619-57B4-4055-BC0C-889E3ED1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2ED"/>
    <w:pPr>
      <w:overflowPunct w:val="0"/>
      <w:autoSpaceDE w:val="0"/>
      <w:autoSpaceDN w:val="0"/>
      <w:adjustRightInd w:val="0"/>
      <w:spacing w:after="240"/>
      <w:textAlignment w:val="baseline"/>
    </w:pPr>
    <w:rPr>
      <w:rFonts w:ascii="Segoe UI" w:eastAsia="Times New Roman" w:hAnsi="Segoe UI"/>
      <w:sz w:val="22"/>
    </w:rPr>
  </w:style>
  <w:style w:type="paragraph" w:styleId="Heading1">
    <w:name w:val="heading 1"/>
    <w:basedOn w:val="Normal"/>
    <w:next w:val="Normal"/>
    <w:link w:val="Heading1Char"/>
    <w:qFormat/>
    <w:rsid w:val="00CF0823"/>
    <w:pPr>
      <w:suppressAutoHyphens/>
      <w:overflowPunct/>
      <w:autoSpaceDE/>
      <w:autoSpaceDN/>
      <w:adjustRightInd/>
      <w:spacing w:before="120" w:after="600"/>
      <w:contextualSpacing/>
      <w:textAlignment w:val="auto"/>
      <w:outlineLvl w:val="0"/>
    </w:pPr>
    <w:rPr>
      <w:color w:val="17365D"/>
      <w:spacing w:val="5"/>
      <w:kern w:val="28"/>
      <w:sz w:val="72"/>
      <w:szCs w:val="5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14D"/>
    <w:pPr>
      <w:keepNext/>
      <w:keepLines/>
      <w:shd w:val="clear" w:color="auto" w:fill="17365D"/>
      <w:tabs>
        <w:tab w:val="left" w:pos="-1710"/>
      </w:tabs>
      <w:suppressAutoHyphens/>
      <w:overflowPunct/>
      <w:autoSpaceDE/>
      <w:autoSpaceDN/>
      <w:adjustRightInd/>
      <w:spacing w:before="360"/>
      <w:textAlignment w:val="auto"/>
      <w:outlineLvl w:val="1"/>
    </w:pPr>
    <w:rPr>
      <w:b/>
      <w:bCs/>
      <w:color w:val="FFFFFF"/>
      <w:szCs w:val="28"/>
      <w:lang w:bidi="en-US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CF0823"/>
    <w:pPr>
      <w:suppressAutoHyphens/>
      <w:overflowPunct/>
      <w:autoSpaceDE/>
      <w:autoSpaceDN/>
      <w:adjustRightInd/>
      <w:spacing w:before="200" w:after="120" w:line="276" w:lineRule="auto"/>
      <w:textAlignment w:val="auto"/>
      <w:outlineLvl w:val="2"/>
    </w:pPr>
    <w:rPr>
      <w:b/>
      <w:color w:val="17365D"/>
      <w:sz w:val="28"/>
      <w:szCs w:val="22"/>
      <w:lang w:bidi="en-US"/>
    </w:rPr>
  </w:style>
  <w:style w:type="paragraph" w:styleId="Heading4">
    <w:name w:val="heading 4"/>
    <w:basedOn w:val="Normal"/>
    <w:next w:val="NormalIndent"/>
    <w:link w:val="Heading4Char"/>
    <w:qFormat/>
    <w:rsid w:val="00FE040A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Indent"/>
    <w:link w:val="Heading5Char"/>
    <w:qFormat/>
    <w:rsid w:val="00FE040A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Indent"/>
    <w:link w:val="Heading6Char"/>
    <w:qFormat/>
    <w:rsid w:val="00FE040A"/>
    <w:pPr>
      <w:numPr>
        <w:ilvl w:val="5"/>
        <w:numId w:val="1"/>
      </w:numPr>
      <w:ind w:left="2160"/>
      <w:outlineLvl w:val="5"/>
    </w:pPr>
  </w:style>
  <w:style w:type="paragraph" w:styleId="Heading7">
    <w:name w:val="heading 7"/>
    <w:basedOn w:val="Normal"/>
    <w:next w:val="NormalIndent"/>
    <w:link w:val="Heading7Char"/>
    <w:qFormat/>
    <w:rsid w:val="00FE040A"/>
    <w:pPr>
      <w:numPr>
        <w:ilvl w:val="6"/>
        <w:numId w:val="1"/>
      </w:numPr>
      <w:outlineLvl w:val="6"/>
    </w:pPr>
    <w:rPr>
      <w:rFonts w:ascii="CG Times" w:hAnsi="CG Times"/>
      <w:i/>
      <w:sz w:val="20"/>
    </w:rPr>
  </w:style>
  <w:style w:type="paragraph" w:styleId="Heading8">
    <w:name w:val="heading 8"/>
    <w:basedOn w:val="Normal"/>
    <w:next w:val="NormalIndent"/>
    <w:link w:val="Heading8Char"/>
    <w:qFormat/>
    <w:rsid w:val="00FE040A"/>
    <w:pPr>
      <w:numPr>
        <w:ilvl w:val="7"/>
        <w:numId w:val="1"/>
      </w:numPr>
      <w:outlineLvl w:val="7"/>
    </w:pPr>
    <w:rPr>
      <w:rFonts w:ascii="CG Times" w:hAnsi="CG Times"/>
      <w:i/>
      <w:sz w:val="20"/>
    </w:rPr>
  </w:style>
  <w:style w:type="paragraph" w:styleId="Heading9">
    <w:name w:val="heading 9"/>
    <w:basedOn w:val="Normal"/>
    <w:next w:val="NormalIndent"/>
    <w:link w:val="Heading9Char"/>
    <w:qFormat/>
    <w:rsid w:val="00FE040A"/>
    <w:pPr>
      <w:numPr>
        <w:ilvl w:val="8"/>
        <w:numId w:val="1"/>
      </w:numPr>
      <w:outlineLvl w:val="8"/>
    </w:pPr>
    <w:rPr>
      <w:rFonts w:ascii="CG Times" w:hAnsi="CG Times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qFormat/>
    <w:rsid w:val="00CF0823"/>
    <w:pPr>
      <w:numPr>
        <w:numId w:val="5"/>
      </w:numPr>
    </w:pPr>
  </w:style>
  <w:style w:type="character" w:customStyle="1" w:styleId="Heading1Char">
    <w:name w:val="Heading 1 Char"/>
    <w:link w:val="Heading1"/>
    <w:rsid w:val="00ED6631"/>
    <w:rPr>
      <w:rFonts w:ascii="Segoe UI" w:eastAsia="Times New Roman" w:hAnsi="Segoe UI"/>
      <w:color w:val="17365D"/>
      <w:spacing w:val="5"/>
      <w:kern w:val="28"/>
      <w:sz w:val="72"/>
      <w:szCs w:val="52"/>
      <w:lang w:bidi="en-US"/>
    </w:rPr>
  </w:style>
  <w:style w:type="character" w:customStyle="1" w:styleId="Heading2Char">
    <w:name w:val="Heading 2 Char"/>
    <w:link w:val="Heading2"/>
    <w:uiPriority w:val="9"/>
    <w:rsid w:val="0032014D"/>
    <w:rPr>
      <w:rFonts w:ascii="Segoe UI" w:eastAsia="Times New Roman" w:hAnsi="Segoe UI"/>
      <w:b/>
      <w:bCs/>
      <w:color w:val="FFFFFF"/>
      <w:sz w:val="24"/>
      <w:szCs w:val="28"/>
      <w:shd w:val="clear" w:color="auto" w:fill="17365D"/>
      <w:lang w:bidi="en-US"/>
    </w:rPr>
  </w:style>
  <w:style w:type="character" w:customStyle="1" w:styleId="Heading3Char">
    <w:name w:val="Heading 3 Char"/>
    <w:link w:val="Heading3"/>
    <w:uiPriority w:val="9"/>
    <w:rsid w:val="00CF0823"/>
    <w:rPr>
      <w:rFonts w:ascii="Segoe UI" w:eastAsia="Times New Roman" w:hAnsi="Segoe UI"/>
      <w:b/>
      <w:color w:val="17365D"/>
      <w:sz w:val="28"/>
      <w:szCs w:val="22"/>
      <w:lang w:bidi="en-US"/>
    </w:rPr>
  </w:style>
  <w:style w:type="character" w:customStyle="1" w:styleId="Heading4Char">
    <w:name w:val="Heading 4 Char"/>
    <w:link w:val="Heading4"/>
    <w:rsid w:val="00FE040A"/>
    <w:rPr>
      <w:rFonts w:ascii="Times New Roman" w:eastAsia="Times New Roman" w:hAnsi="Times New Roman"/>
      <w:szCs w:val="20"/>
    </w:rPr>
  </w:style>
  <w:style w:type="character" w:customStyle="1" w:styleId="Heading5Char">
    <w:name w:val="Heading 5 Char"/>
    <w:link w:val="Heading5"/>
    <w:rsid w:val="00FE040A"/>
    <w:rPr>
      <w:rFonts w:ascii="Times New Roman" w:eastAsia="Times New Roman" w:hAnsi="Times New Roman"/>
      <w:szCs w:val="20"/>
    </w:rPr>
  </w:style>
  <w:style w:type="character" w:customStyle="1" w:styleId="Heading6Char">
    <w:name w:val="Heading 6 Char"/>
    <w:link w:val="Heading6"/>
    <w:rsid w:val="00FE040A"/>
    <w:rPr>
      <w:rFonts w:ascii="Times New Roman" w:eastAsia="Times New Roman" w:hAnsi="Times New Roman"/>
      <w:szCs w:val="20"/>
    </w:rPr>
  </w:style>
  <w:style w:type="character" w:customStyle="1" w:styleId="Heading7Char">
    <w:name w:val="Heading 7 Char"/>
    <w:link w:val="Heading7"/>
    <w:rsid w:val="00FE040A"/>
    <w:rPr>
      <w:rFonts w:ascii="CG Times" w:eastAsia="Times New Roman" w:hAnsi="CG Times"/>
      <w:i/>
      <w:sz w:val="20"/>
      <w:szCs w:val="20"/>
    </w:rPr>
  </w:style>
  <w:style w:type="character" w:customStyle="1" w:styleId="Heading8Char">
    <w:name w:val="Heading 8 Char"/>
    <w:link w:val="Heading8"/>
    <w:rsid w:val="00FE040A"/>
    <w:rPr>
      <w:rFonts w:ascii="CG Times" w:eastAsia="Times New Roman" w:hAnsi="CG Times"/>
      <w:i/>
      <w:sz w:val="20"/>
      <w:szCs w:val="20"/>
    </w:rPr>
  </w:style>
  <w:style w:type="character" w:customStyle="1" w:styleId="Heading9Char">
    <w:name w:val="Heading 9 Char"/>
    <w:link w:val="Heading9"/>
    <w:rsid w:val="00FE040A"/>
    <w:rPr>
      <w:rFonts w:ascii="CG Times" w:eastAsia="Times New Roman" w:hAnsi="CG Times"/>
      <w:i/>
      <w:sz w:val="20"/>
      <w:szCs w:val="20"/>
    </w:rPr>
  </w:style>
  <w:style w:type="character" w:styleId="FootnoteReference">
    <w:name w:val="footnote reference"/>
    <w:semiHidden/>
    <w:rsid w:val="00FE040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E040A"/>
    <w:pPr>
      <w:spacing w:after="120"/>
      <w:jc w:val="both"/>
    </w:pPr>
    <w:rPr>
      <w:sz w:val="20"/>
    </w:rPr>
  </w:style>
  <w:style w:type="character" w:customStyle="1" w:styleId="FootnoteTextChar">
    <w:name w:val="Footnote Text Char"/>
    <w:link w:val="FootnoteText"/>
    <w:semiHidden/>
    <w:rsid w:val="00FE040A"/>
    <w:rPr>
      <w:rFonts w:ascii="Times New Roman" w:eastAsia="Times New Roman" w:hAnsi="Times New Roman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FE040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35B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5BFE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5B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5BFE"/>
    <w:rPr>
      <w:rFonts w:ascii="Times New Roman" w:eastAsia="Times New Roman" w:hAnsi="Times New Roman"/>
      <w:sz w:val="24"/>
    </w:rPr>
  </w:style>
  <w:style w:type="paragraph" w:styleId="Revision">
    <w:name w:val="Revision"/>
    <w:hidden/>
    <w:uiPriority w:val="99"/>
    <w:semiHidden/>
    <w:rsid w:val="00006839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F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d74f5568-a8d1-4b09-82af-397f75c3287c" xsi:nil="true"/>
    <_ip_UnifiedCompliancePolicyUIAction xmlns="http://schemas.microsoft.com/sharepoint/v3" xsi:nil="true"/>
    <Status xmlns="d74f5568-a8d1-4b09-82af-397f75c3287c" xsi:nil="true"/>
    <_ip_UnifiedCompliancePolicyProperties xmlns="http://schemas.microsoft.com/sharepoint/v3" xsi:nil="true"/>
    <Notes xmlns="d74f5568-a8d1-4b09-82af-397f75c3287c" xsi:nil="true"/>
    <lcf76f155ced4ddcb4097134ff3c332f xmlns="d74f5568-a8d1-4b09-82af-397f75c3287c">
      <Terms xmlns="http://schemas.microsoft.com/office/infopath/2007/PartnerControls"/>
    </lcf76f155ced4ddcb4097134ff3c332f>
    <TaxCatchAll xmlns="6dc9e1cf-cd04-49b5-a2fc-10f7ce5e9e5a"/>
    <Status0 xmlns="d74f5568-a8d1-4b09-82af-397f75c328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7ECAEAC75764290F893C281AFEBD8" ma:contentTypeVersion="21" ma:contentTypeDescription="Create a new document." ma:contentTypeScope="" ma:versionID="08d3dcc222bc737e78dd30a1ffc75ad5">
  <xsd:schema xmlns:xsd="http://www.w3.org/2001/XMLSchema" xmlns:xs="http://www.w3.org/2001/XMLSchema" xmlns:p="http://schemas.microsoft.com/office/2006/metadata/properties" xmlns:ns1="http://schemas.microsoft.com/sharepoint/v3" xmlns:ns2="d74f5568-a8d1-4b09-82af-397f75c3287c" xmlns:ns3="6dc9e1cf-cd04-49b5-a2fc-10f7ce5e9e5a" targetNamespace="http://schemas.microsoft.com/office/2006/metadata/properties" ma:root="true" ma:fieldsID="0f44aa32fa193b53337fd92056724350" ns1:_="" ns2:_="" ns3:_="">
    <xsd:import namespace="http://schemas.microsoft.com/sharepoint/v3"/>
    <xsd:import namespace="d74f5568-a8d1-4b09-82af-397f75c3287c"/>
    <xsd:import namespace="6dc9e1cf-cd04-49b5-a2fc-10f7ce5e9e5a"/>
    <xsd:element name="properties">
      <xsd:complexType>
        <xsd:sequence>
          <xsd:element name="documentManagement">
            <xsd:complexType>
              <xsd:all>
                <xsd:element ref="ns2:Effective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Status0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f5568-a8d1-4b09-82af-397f75c3287c" elementFormDefault="qualified">
    <xsd:import namespace="http://schemas.microsoft.com/office/2006/documentManagement/types"/>
    <xsd:import namespace="http://schemas.microsoft.com/office/infopath/2007/PartnerControls"/>
    <xsd:element name="EffectiveDate" ma:index="8" nillable="true" ma:displayName="Last Updated" ma:format="Dropdown" ma:internalName="EffectiveDat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ource" ma:format="Dropdown" ma:internalName="Status">
      <xsd:simpleType>
        <xsd:restriction base="dms:Choice">
          <xsd:enumeration value="Web"/>
          <xsd:enumeration value="Manual"/>
        </xsd:restriction>
      </xsd:simpleType>
    </xsd:element>
    <xsd:element name="Status0" ma:index="27" nillable="true" ma:displayName="Status" ma:format="Dropdown" ma:internalName="Status0">
      <xsd:simpleType>
        <xsd:restriction base="dms:Choice">
          <xsd:enumeration value="Needs Edits"/>
          <xsd:enumeration value="Matches Manual"/>
          <xsd:enumeration value="Not in Manual"/>
          <xsd:enumeration value="Not on Web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e1cf-cd04-49b5-a2fc-10f7ce5e9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cd0e5-3268-480f-8a77-a39dc0445ae7}" ma:internalName="TaxCatchAll" ma:showField="CatchAllData" ma:web="6dc9e1cf-cd04-49b5-a2fc-10f7ce5e9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2F175-E338-4B42-B2A8-3771CE4D33BF}">
  <ds:schemaRefs>
    <ds:schemaRef ds:uri="http://schemas.microsoft.com/office/2006/metadata/properties"/>
    <ds:schemaRef ds:uri="http://schemas.microsoft.com/office/infopath/2007/PartnerControls"/>
    <ds:schemaRef ds:uri="d74f5568-a8d1-4b09-82af-397f75c3287c"/>
    <ds:schemaRef ds:uri="http://schemas.microsoft.com/sharepoint/v3"/>
    <ds:schemaRef ds:uri="6dc9e1cf-cd04-49b5-a2fc-10f7ce5e9e5a"/>
  </ds:schemaRefs>
</ds:datastoreItem>
</file>

<file path=customXml/itemProps2.xml><?xml version="1.0" encoding="utf-8"?>
<ds:datastoreItem xmlns:ds="http://schemas.openxmlformats.org/officeDocument/2006/customXml" ds:itemID="{4A3B7185-0D7B-4747-92E1-CFCB944A8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086EB-5652-4F88-855D-EDEBDE5CE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CC13B-4527-443D-9B43-42E15422F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4f5568-a8d1-4b09-82af-397f75c3287c"/>
    <ds:schemaRef ds:uri="6dc9e1cf-cd04-49b5-a2fc-10f7ce5e9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2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Recreation and Conservation Office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Ryan-Connelly</dc:creator>
  <cp:keywords/>
  <cp:lastModifiedBy>Zemek, Susan (RCO)</cp:lastModifiedBy>
  <cp:revision>2</cp:revision>
  <dcterms:created xsi:type="dcterms:W3CDTF">2025-07-19T00:28:00Z</dcterms:created>
  <dcterms:modified xsi:type="dcterms:W3CDTF">2025-07-19T00:28:00Z</dcterms:modified>
</cp:coreProperties>
</file>